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F6" w:rsidRPr="002D6D5F" w:rsidRDefault="006A28F6" w:rsidP="006A28F6">
      <w:pPr>
        <w:spacing w:before="100" w:beforeAutospacing="1" w:after="100" w:afterAutospacing="1" w:line="240" w:lineRule="auto"/>
        <w:outlineLvl w:val="2"/>
        <w:rPr>
          <w:rFonts w:eastAsia="Times New Roman" w:cs="Times New Roman"/>
          <w:bCs/>
          <w:lang w:val="en-GB" w:eastAsia="nl-NL"/>
        </w:rPr>
      </w:pPr>
      <w:bookmarkStart w:id="0" w:name="_GoBack"/>
      <w:r w:rsidRPr="002D6D5F">
        <w:rPr>
          <w:rFonts w:eastAsia="Times New Roman" w:cs="Times New Roman"/>
          <w:bCs/>
          <w:lang w:val="en-GB" w:eastAsia="nl-NL"/>
        </w:rPr>
        <w:t>No Association with Occupation</w:t>
      </w:r>
      <w:r w:rsidR="0048386F" w:rsidRPr="002D6D5F">
        <w:rPr>
          <w:rFonts w:eastAsia="Times New Roman" w:cs="Times New Roman"/>
          <w:bCs/>
          <w:lang w:val="en-GB" w:eastAsia="nl-NL"/>
        </w:rPr>
        <w:t xml:space="preserve"> </w:t>
      </w:r>
      <w:r w:rsidRPr="002D6D5F">
        <w:rPr>
          <w:rFonts w:eastAsia="Times New Roman" w:cs="Times New Roman"/>
          <w:bCs/>
          <w:lang w:val="en-GB" w:eastAsia="nl-NL"/>
        </w:rPr>
        <w:t>!</w:t>
      </w:r>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This summer, Israel carried out a deadly massacre of Palestinians in Gaza. More than 2,000 people were killed as Israel deliberately targeted civilians and civilian infrastructure.</w:t>
      </w:r>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 xml:space="preserve">More than 300 trade unions, NGOs and other civil society organisations from across Europe </w:t>
      </w:r>
      <w:hyperlink r:id="rId4" w:history="1">
        <w:r w:rsidRPr="002D6D5F">
          <w:rPr>
            <w:rFonts w:eastAsia="Times New Roman" w:cs="Times New Roman"/>
            <w:lang w:val="en-GB" w:eastAsia="nl-NL"/>
          </w:rPr>
          <w:t>have called on the EU</w:t>
        </w:r>
      </w:hyperlink>
      <w:r w:rsidRPr="002D6D5F">
        <w:rPr>
          <w:rFonts w:eastAsia="Times New Roman" w:cs="Times New Roman"/>
          <w:lang w:val="en-GB" w:eastAsia="nl-NL"/>
        </w:rPr>
        <w:t xml:space="preserve"> to end its support for Israel’s crimes, including by suspending the EU-Israel Association Agreement.</w:t>
      </w:r>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The EU-Israel Association Agreement is the main framework for the very close relationship between the EU and Israel. It grants Israel preferential access to European markets, allows Israeli ministries and weapons companies to receive EU funding and provides Israel with the political support it needs to carry out its crimes.</w:t>
      </w:r>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By allowing the agreement to remain in place despite Israel’s persistent war crimes, the EU is sending a clear message to Israel that its massacres of Palestinians will be tolerated.</w:t>
      </w:r>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 xml:space="preserve">You can find more information about the EU-Israel Association Agreement </w:t>
      </w:r>
      <w:hyperlink r:id="rId5" w:tgtFrame="_blank" w:history="1">
        <w:r w:rsidRPr="002D6D5F">
          <w:rPr>
            <w:rFonts w:eastAsia="Times New Roman" w:cs="Times New Roman"/>
            <w:lang w:val="en-GB" w:eastAsia="nl-NL"/>
          </w:rPr>
          <w:t>here</w:t>
        </w:r>
      </w:hyperlink>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Take action now</w:t>
      </w:r>
      <w:r w:rsidR="0048386F" w:rsidRPr="002D6D5F">
        <w:rPr>
          <w:rFonts w:eastAsia="Times New Roman" w:cs="Times New Roman"/>
          <w:lang w:val="en-GB" w:eastAsia="nl-NL"/>
        </w:rPr>
        <w:t xml:space="preserve"> </w:t>
      </w:r>
      <w:r w:rsidRPr="002D6D5F">
        <w:rPr>
          <w:rFonts w:eastAsia="Times New Roman" w:cs="Times New Roman"/>
          <w:lang w:val="en-GB" w:eastAsia="nl-NL"/>
        </w:rPr>
        <w:t>!</w:t>
      </w:r>
    </w:p>
    <w:p w:rsidR="006A28F6" w:rsidRPr="002D6D5F" w:rsidRDefault="006A28F6" w:rsidP="006A28F6">
      <w:pPr>
        <w:spacing w:before="100" w:beforeAutospacing="1" w:after="100" w:afterAutospacing="1" w:line="240" w:lineRule="auto"/>
        <w:rPr>
          <w:rFonts w:eastAsia="Times New Roman" w:cs="Times New Roman"/>
          <w:lang w:val="en-GB" w:eastAsia="nl-NL"/>
        </w:rPr>
      </w:pPr>
      <w:r w:rsidRPr="002D6D5F">
        <w:rPr>
          <w:rFonts w:eastAsia="Times New Roman" w:cs="Times New Roman"/>
          <w:lang w:val="en-GB" w:eastAsia="nl-NL"/>
        </w:rPr>
        <w:t>Select your country to get started.</w:t>
      </w:r>
    </w:p>
    <w:p w:rsidR="00BA7B33" w:rsidRPr="002D6D5F" w:rsidRDefault="006A28F6">
      <w:pPr>
        <w:rPr>
          <w:lang w:val="en-GB"/>
        </w:rPr>
      </w:pPr>
      <w:r w:rsidRPr="002D6D5F">
        <w:rPr>
          <w:lang w:val="en-GB"/>
        </w:rPr>
        <w:t>http://freepalestine.eu/</w:t>
      </w:r>
      <w:bookmarkEnd w:id="0"/>
    </w:p>
    <w:sectPr w:rsidR="00BA7B33" w:rsidRPr="002D6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F6"/>
    <w:rsid w:val="002D6D5F"/>
    <w:rsid w:val="0048386F"/>
    <w:rsid w:val="006A28F6"/>
    <w:rsid w:val="009361E5"/>
    <w:rsid w:val="00A25248"/>
    <w:rsid w:val="00BA7B33"/>
    <w:rsid w:val="00FE3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73DE0-26C7-4DFC-AD34-915C0E7E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6A28F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A28F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A28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A2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958783">
      <w:bodyDiv w:val="1"/>
      <w:marLeft w:val="0"/>
      <w:marRight w:val="0"/>
      <w:marTop w:val="0"/>
      <w:marBottom w:val="0"/>
      <w:divBdr>
        <w:top w:val="none" w:sz="0" w:space="0" w:color="auto"/>
        <w:left w:val="none" w:sz="0" w:space="0" w:color="auto"/>
        <w:bottom w:val="none" w:sz="0" w:space="0" w:color="auto"/>
        <w:right w:val="none" w:sz="0" w:space="0" w:color="auto"/>
      </w:divBdr>
      <w:divsChild>
        <w:div w:id="1540435453">
          <w:marLeft w:val="0"/>
          <w:marRight w:val="0"/>
          <w:marTop w:val="0"/>
          <w:marBottom w:val="0"/>
          <w:divBdr>
            <w:top w:val="none" w:sz="0" w:space="0" w:color="auto"/>
            <w:left w:val="none" w:sz="0" w:space="0" w:color="auto"/>
            <w:bottom w:val="none" w:sz="0" w:space="0" w:color="auto"/>
            <w:right w:val="none" w:sz="0" w:space="0" w:color="auto"/>
          </w:divBdr>
          <w:divsChild>
            <w:div w:id="20035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epalestine.eu/wp-content/uploads/2014/10/No_association_factsheet_A4_2.pdf" TargetMode="External"/><Relationship Id="rId4" Type="http://schemas.openxmlformats.org/officeDocument/2006/relationships/hyperlink" Target="http://www.eccpalestine.org/wp-content/uploads/2014/11/European_call_EU6.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HP AMD</cp:lastModifiedBy>
  <cp:revision>3</cp:revision>
  <dcterms:created xsi:type="dcterms:W3CDTF">2014-12-23T12:02:00Z</dcterms:created>
  <dcterms:modified xsi:type="dcterms:W3CDTF">2014-12-23T13:43:00Z</dcterms:modified>
</cp:coreProperties>
</file>